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F38F" w14:textId="2FB74908" w:rsidR="00DD7BB6" w:rsidRDefault="007F10A7" w:rsidP="00846307">
      <w:pPr>
        <w:spacing w:after="0" w:line="240" w:lineRule="auto"/>
        <w:jc w:val="both"/>
      </w:pPr>
      <w:r>
        <w:t>DJEČJI VRTIĆ BUBAMARA</w:t>
      </w:r>
    </w:p>
    <w:p w14:paraId="3F747865" w14:textId="77777777" w:rsidR="00A74B48" w:rsidRDefault="007F10A7" w:rsidP="00846307">
      <w:pPr>
        <w:spacing w:after="0" w:line="240" w:lineRule="auto"/>
        <w:jc w:val="both"/>
      </w:pPr>
      <w:r>
        <w:t>Donja Stubica</w:t>
      </w:r>
    </w:p>
    <w:p w14:paraId="4371A2B7" w14:textId="723B9AE6" w:rsidR="007F10A7" w:rsidRDefault="007F10A7" w:rsidP="00846307">
      <w:pPr>
        <w:spacing w:after="0" w:line="240" w:lineRule="auto"/>
        <w:jc w:val="both"/>
      </w:pPr>
      <w:r>
        <w:t>Toplička 27A</w:t>
      </w:r>
    </w:p>
    <w:p w14:paraId="40575A12" w14:textId="2AFB8AEA" w:rsidR="00DD7BB6" w:rsidRDefault="00DD7BB6" w:rsidP="00846307">
      <w:pPr>
        <w:spacing w:after="0" w:line="240" w:lineRule="auto"/>
        <w:jc w:val="both"/>
      </w:pPr>
    </w:p>
    <w:p w14:paraId="1405A307" w14:textId="625CE481" w:rsidR="00770578" w:rsidRDefault="00770578" w:rsidP="00846307">
      <w:pPr>
        <w:spacing w:after="0" w:line="240" w:lineRule="auto"/>
        <w:jc w:val="both"/>
      </w:pPr>
    </w:p>
    <w:p w14:paraId="306BE931" w14:textId="77777777" w:rsidR="00F322F6" w:rsidRDefault="00F322F6" w:rsidP="00846307">
      <w:pPr>
        <w:spacing w:after="0" w:line="240" w:lineRule="auto"/>
        <w:jc w:val="center"/>
        <w:rPr>
          <w:b/>
          <w:bCs/>
        </w:rPr>
      </w:pPr>
    </w:p>
    <w:p w14:paraId="75583C14" w14:textId="77777777" w:rsidR="00F322F6" w:rsidRDefault="00F322F6" w:rsidP="00846307">
      <w:pPr>
        <w:spacing w:after="0" w:line="240" w:lineRule="auto"/>
        <w:jc w:val="center"/>
        <w:rPr>
          <w:b/>
          <w:bCs/>
        </w:rPr>
      </w:pPr>
    </w:p>
    <w:p w14:paraId="582265F2" w14:textId="77777777" w:rsidR="00F322F6" w:rsidRDefault="00F322F6" w:rsidP="00846307">
      <w:pPr>
        <w:spacing w:after="0" w:line="240" w:lineRule="auto"/>
        <w:jc w:val="center"/>
        <w:rPr>
          <w:b/>
          <w:bCs/>
        </w:rPr>
      </w:pPr>
    </w:p>
    <w:p w14:paraId="3B6856B0" w14:textId="77777777" w:rsidR="00F322F6" w:rsidRDefault="00F322F6" w:rsidP="00846307">
      <w:pPr>
        <w:spacing w:after="0" w:line="240" w:lineRule="auto"/>
        <w:jc w:val="center"/>
        <w:rPr>
          <w:b/>
          <w:bCs/>
        </w:rPr>
      </w:pPr>
    </w:p>
    <w:p w14:paraId="2D3D665E" w14:textId="3AADDF9D" w:rsidR="00770578" w:rsidRPr="007F10A7" w:rsidRDefault="007F10A7" w:rsidP="00846307">
      <w:pPr>
        <w:spacing w:after="0" w:line="240" w:lineRule="auto"/>
        <w:jc w:val="center"/>
        <w:rPr>
          <w:b/>
          <w:bCs/>
        </w:rPr>
      </w:pPr>
      <w:r w:rsidRPr="007F10A7">
        <w:rPr>
          <w:b/>
          <w:bCs/>
        </w:rPr>
        <w:t>OBRAZLOŽENJE UZ I. IZMJENU I DOPUNU FINANCIJSKOG PLANA ZA 2025. GODINU</w:t>
      </w:r>
    </w:p>
    <w:p w14:paraId="50C91EF2" w14:textId="77777777" w:rsidR="00042B7B" w:rsidRDefault="00042B7B" w:rsidP="00846307">
      <w:pPr>
        <w:spacing w:after="0" w:line="240" w:lineRule="auto"/>
        <w:jc w:val="both"/>
      </w:pPr>
    </w:p>
    <w:p w14:paraId="4F001016" w14:textId="1E434F03" w:rsidR="007F10A7" w:rsidRDefault="007F10A7" w:rsidP="00846307">
      <w:pPr>
        <w:spacing w:after="0" w:line="240" w:lineRule="auto"/>
        <w:jc w:val="both"/>
      </w:pPr>
    </w:p>
    <w:p w14:paraId="18459CB8" w14:textId="6AF23520" w:rsidR="00F322F6" w:rsidRDefault="00F322F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CEE8E" wp14:editId="3DF31A08">
                <wp:simplePos x="0" y="0"/>
                <wp:positionH relativeFrom="column">
                  <wp:posOffset>3786505</wp:posOffset>
                </wp:positionH>
                <wp:positionV relativeFrom="paragraph">
                  <wp:posOffset>5240655</wp:posOffset>
                </wp:positionV>
                <wp:extent cx="1924050" cy="290195"/>
                <wp:effectExtent l="0" t="0" r="0" b="0"/>
                <wp:wrapNone/>
                <wp:docPr id="207200879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FD82E8" w14:textId="1DC752FE" w:rsidR="00F322F6" w:rsidRDefault="00F322F6" w:rsidP="00F322F6">
                            <w:pPr>
                              <w:jc w:val="right"/>
                            </w:pPr>
                            <w:r>
                              <w:t xml:space="preserve">„Male vezilje“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ECEE8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98.15pt;margin-top:412.65pt;width:151.5pt;height:2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" filled="f" stroked="f" strokeweight=".5pt">
                <v:textbox>
                  <w:txbxContent>
                    <w:p w14:paraId="1BFD82E8" w14:textId="1DC752FE" w:rsidR="00F322F6" w:rsidRDefault="00F322F6" w:rsidP="00F322F6">
                      <w:pPr>
                        <w:jc w:val="right"/>
                      </w:pPr>
                      <w:r>
                        <w:t xml:space="preserve">„Male vezilje“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FA8BFA6" wp14:editId="323A760E">
            <wp:simplePos x="0" y="0"/>
            <wp:positionH relativeFrom="margin">
              <wp:align>right</wp:align>
            </wp:positionH>
            <wp:positionV relativeFrom="paragraph">
              <wp:posOffset>917575</wp:posOffset>
            </wp:positionV>
            <wp:extent cx="5760000" cy="4320000"/>
            <wp:effectExtent l="0" t="0" r="0" b="4445"/>
            <wp:wrapNone/>
            <wp:docPr id="15011907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261183E1" w14:textId="157A84CE" w:rsidR="00624527" w:rsidRDefault="007F10A7" w:rsidP="00846307">
      <w:pPr>
        <w:spacing w:after="0" w:line="240" w:lineRule="auto"/>
        <w:jc w:val="both"/>
      </w:pPr>
      <w:r>
        <w:lastRenderedPageBreak/>
        <w:t>U Financijskom planu za 2025. godinu, planirani su prihodi u ukupnom iznosu od 1.378.400,00 € te su svi od prihoda poslovanja (6)</w:t>
      </w:r>
      <w:r w:rsidR="002C553A">
        <w:t>.</w:t>
      </w:r>
    </w:p>
    <w:p w14:paraId="240ACC9E" w14:textId="77777777" w:rsidR="00122379" w:rsidRDefault="00122379" w:rsidP="00846307">
      <w:pPr>
        <w:spacing w:after="0" w:line="240" w:lineRule="auto"/>
        <w:jc w:val="both"/>
      </w:pPr>
    </w:p>
    <w:p w14:paraId="13B8A12C" w14:textId="77777777" w:rsidR="00624527" w:rsidRDefault="00624527" w:rsidP="00846307">
      <w:pPr>
        <w:jc w:val="both"/>
      </w:pPr>
      <w:r>
        <w:t xml:space="preserve">Prvom (I.) izmjenom i dopunom Financijskog plana, prihodi i primici planirani su u iznosu od 1.353.721,71 €. </w:t>
      </w:r>
    </w:p>
    <w:p w14:paraId="6EBD98F7" w14:textId="6851DB20" w:rsidR="00624527" w:rsidRDefault="00624527" w:rsidP="00846307">
      <w:pPr>
        <w:jc w:val="both"/>
      </w:pPr>
      <w:r>
        <w:t xml:space="preserve">Do smanjenja je došlo na kontu 66 - </w:t>
      </w:r>
      <w:r w:rsidRPr="00624527">
        <w:t>Prihodi od prodaje proizvoda i robe te pruženih usluga, prihodi od donacija te povrati po protestiranim jamstvima</w:t>
      </w:r>
      <w:r w:rsidR="00A74B48">
        <w:t xml:space="preserve"> u iznosu od 26.700,00 €</w:t>
      </w:r>
      <w:r>
        <w:t xml:space="preserve"> s obzirom na to da se planirana aktivnost, održavanja Montessori edukacije za odgojitelje/</w:t>
      </w:r>
      <w:proofErr w:type="spellStart"/>
      <w:r>
        <w:t>ice</w:t>
      </w:r>
      <w:proofErr w:type="spellEnd"/>
      <w:r>
        <w:t xml:space="preserve"> predškolske djece, neće održati u prostoru DJEČJEG VRTIĆA BUBAMARA te samim time neće doći do ostvarenja vlastitih prihoda.</w:t>
      </w:r>
    </w:p>
    <w:p w14:paraId="38722467" w14:textId="433CD597" w:rsidR="00624527" w:rsidRDefault="00624527" w:rsidP="00846307">
      <w:pPr>
        <w:jc w:val="both"/>
      </w:pPr>
      <w:r>
        <w:t xml:space="preserve">Povećanje bilježi konto 63 - </w:t>
      </w:r>
      <w:r w:rsidRPr="00624527">
        <w:t>Pomoći iz inozemstva i od subjekata unutar općeg proračuna</w:t>
      </w:r>
      <w:r>
        <w:t xml:space="preserve"> s obzirom na to da je DJEČJI VRTIĆ BUBAMARA ostvario prihod od Krapinsko – zagorske županije u iznosu od 2.921,71 € za provođenje projekta „Zagorski </w:t>
      </w:r>
      <w:proofErr w:type="spellStart"/>
      <w:r>
        <w:t>cipelcug</w:t>
      </w:r>
      <w:proofErr w:type="spellEnd"/>
      <w:r>
        <w:t xml:space="preserve">“. Tim projektom </w:t>
      </w:r>
      <w:r w:rsidR="00BA606A">
        <w:t>planirana je nabava opreme za sportsku dvoranu (švedske ljestve, mreža za penjanje, element s užetom za penjanje, zidna stijena za penjanje, valjkasti tobogan, trapez L, medicinska lopta, trokutasta penjalica i 2 pametna sata kako bi djeca pratila svoj napredak prilikom šetnje kroz naš kraj.</w:t>
      </w:r>
    </w:p>
    <w:p w14:paraId="4BEBC116" w14:textId="57148B09" w:rsidR="002C553A" w:rsidRDefault="00BA606A" w:rsidP="00846307">
      <w:pPr>
        <w:jc w:val="both"/>
      </w:pPr>
      <w:r>
        <w:t>Višak koji se prenosi iz prethodne godine iznosi 7.765,04 € i ostvaren je od prihoda iz nadležnog proračuna (izvor financiranja 11).</w:t>
      </w:r>
    </w:p>
    <w:p w14:paraId="4D546243" w14:textId="084BCB02" w:rsidR="00122379" w:rsidRPr="00122379" w:rsidRDefault="00122379" w:rsidP="00846307">
      <w:pPr>
        <w:pStyle w:val="Opisslike"/>
        <w:jc w:val="both"/>
        <w:rPr>
          <w:sz w:val="20"/>
          <w:szCs w:val="20"/>
          <w:u w:val="single"/>
        </w:rPr>
      </w:pPr>
      <w:r w:rsidRPr="00122379">
        <w:rPr>
          <w:sz w:val="20"/>
          <w:szCs w:val="20"/>
          <w:u w:val="single"/>
        </w:rPr>
        <w:t xml:space="preserve">Tablica </w:t>
      </w:r>
      <w:r w:rsidRPr="00122379">
        <w:rPr>
          <w:sz w:val="20"/>
          <w:szCs w:val="20"/>
          <w:u w:val="single"/>
        </w:rPr>
        <w:fldChar w:fldCharType="begin"/>
      </w:r>
      <w:r w:rsidRPr="00122379">
        <w:rPr>
          <w:sz w:val="20"/>
          <w:szCs w:val="20"/>
          <w:u w:val="single"/>
        </w:rPr>
        <w:instrText xml:space="preserve"> SEQ Tablica \* ARABIC </w:instrText>
      </w:r>
      <w:r w:rsidRPr="00122379">
        <w:rPr>
          <w:sz w:val="20"/>
          <w:szCs w:val="20"/>
          <w:u w:val="single"/>
        </w:rPr>
        <w:fldChar w:fldCharType="separate"/>
      </w:r>
      <w:r w:rsidR="00F322F6">
        <w:rPr>
          <w:noProof/>
          <w:sz w:val="20"/>
          <w:szCs w:val="20"/>
          <w:u w:val="single"/>
        </w:rPr>
        <w:t>1</w:t>
      </w:r>
      <w:r w:rsidRPr="00122379">
        <w:rPr>
          <w:sz w:val="20"/>
          <w:szCs w:val="20"/>
          <w:u w:val="single"/>
        </w:rPr>
        <w:fldChar w:fldCharType="end"/>
      </w:r>
      <w:r w:rsidRPr="00122379">
        <w:rPr>
          <w:sz w:val="20"/>
          <w:szCs w:val="20"/>
          <w:u w:val="single"/>
        </w:rPr>
        <w:t>. Račun prihoda</w:t>
      </w:r>
    </w:p>
    <w:bookmarkStart w:id="0" w:name="_MON_1803377986"/>
    <w:bookmarkEnd w:id="0"/>
    <w:p w14:paraId="2833E54F" w14:textId="3A81D9FC" w:rsidR="00BA606A" w:rsidRDefault="0037096D" w:rsidP="00846307">
      <w:pPr>
        <w:jc w:val="both"/>
      </w:pPr>
      <w:r>
        <w:object w:dxaOrig="9348" w:dyaOrig="4380" w14:anchorId="4BF7DA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19pt" o:ole="">
            <v:imagedata r:id="rId9" o:title=""/>
          </v:shape>
          <o:OLEObject Type="Embed" ProgID="Excel.Sheet.12" ShapeID="_x0000_i1025" DrawAspect="Content" ObjectID="_1803904076" r:id="rId10"/>
        </w:object>
      </w:r>
    </w:p>
    <w:p w14:paraId="3B850C43" w14:textId="77777777" w:rsidR="00BB2D36" w:rsidRDefault="00BB2D36" w:rsidP="00846307">
      <w:pPr>
        <w:jc w:val="both"/>
      </w:pPr>
    </w:p>
    <w:p w14:paraId="70103C3C" w14:textId="77777777" w:rsidR="00122379" w:rsidRDefault="00122379" w:rsidP="00846307">
      <w:pPr>
        <w:jc w:val="both"/>
      </w:pPr>
      <w:r>
        <w:br w:type="page"/>
      </w:r>
    </w:p>
    <w:p w14:paraId="418CC2FF" w14:textId="3F530C6B" w:rsidR="00BB2D36" w:rsidRDefault="00BB2D36" w:rsidP="00846307">
      <w:pPr>
        <w:jc w:val="both"/>
      </w:pPr>
      <w:r>
        <w:lastRenderedPageBreak/>
        <w:t>Rashodi su, Financijskim planom za 2025. godinu, planirani u ukupnom iznosu od 1.378.400,00 €.</w:t>
      </w:r>
    </w:p>
    <w:p w14:paraId="7E3F25C8" w14:textId="018A8967" w:rsidR="00A74B48" w:rsidRDefault="00A74B48" w:rsidP="00846307">
      <w:pPr>
        <w:jc w:val="both"/>
      </w:pPr>
      <w:r>
        <w:t xml:space="preserve">Do smanjenja je došlo na kontu 32 – Materijalni rashodi u iznosu od 27.600,00 € i povećanja na kontu 42 u iznosu od 10.686,75 €.  </w:t>
      </w:r>
    </w:p>
    <w:p w14:paraId="71988174" w14:textId="40E8D6D8" w:rsidR="00122379" w:rsidRPr="00122379" w:rsidRDefault="00122379" w:rsidP="00846307">
      <w:pPr>
        <w:pStyle w:val="Opisslike"/>
        <w:jc w:val="both"/>
        <w:rPr>
          <w:sz w:val="20"/>
          <w:szCs w:val="20"/>
          <w:u w:val="single"/>
        </w:rPr>
      </w:pPr>
      <w:r w:rsidRPr="00122379">
        <w:rPr>
          <w:sz w:val="20"/>
          <w:szCs w:val="20"/>
          <w:u w:val="single"/>
        </w:rPr>
        <w:t xml:space="preserve">Tablica </w:t>
      </w:r>
      <w:r w:rsidRPr="00122379">
        <w:rPr>
          <w:sz w:val="20"/>
          <w:szCs w:val="20"/>
          <w:u w:val="single"/>
        </w:rPr>
        <w:fldChar w:fldCharType="begin"/>
      </w:r>
      <w:r w:rsidRPr="00122379">
        <w:rPr>
          <w:sz w:val="20"/>
          <w:szCs w:val="20"/>
          <w:u w:val="single"/>
        </w:rPr>
        <w:instrText xml:space="preserve"> SEQ Tablica \* ARABIC </w:instrText>
      </w:r>
      <w:r w:rsidRPr="00122379">
        <w:rPr>
          <w:sz w:val="20"/>
          <w:szCs w:val="20"/>
          <w:u w:val="single"/>
        </w:rPr>
        <w:fldChar w:fldCharType="separate"/>
      </w:r>
      <w:r w:rsidR="00F322F6">
        <w:rPr>
          <w:noProof/>
          <w:sz w:val="20"/>
          <w:szCs w:val="20"/>
          <w:u w:val="single"/>
        </w:rPr>
        <w:t>2</w:t>
      </w:r>
      <w:r w:rsidRPr="00122379">
        <w:rPr>
          <w:sz w:val="20"/>
          <w:szCs w:val="20"/>
          <w:u w:val="single"/>
        </w:rPr>
        <w:fldChar w:fldCharType="end"/>
      </w:r>
      <w:r w:rsidRPr="00122379">
        <w:rPr>
          <w:sz w:val="20"/>
          <w:szCs w:val="20"/>
          <w:u w:val="single"/>
        </w:rPr>
        <w:t>. Račun rashoda</w:t>
      </w:r>
    </w:p>
    <w:bookmarkStart w:id="1" w:name="_MON_1803379032"/>
    <w:bookmarkEnd w:id="1"/>
    <w:p w14:paraId="011771F3" w14:textId="7D720369" w:rsidR="00BB2D36" w:rsidRDefault="00BB2D36" w:rsidP="00846307">
      <w:pPr>
        <w:jc w:val="both"/>
      </w:pPr>
      <w:r>
        <w:object w:dxaOrig="9348" w:dyaOrig="3217" w14:anchorId="0E9E98EC">
          <v:shape id="_x0000_i1026" type="#_x0000_t75" style="width:467.25pt;height:160.5pt" o:ole="">
            <v:imagedata r:id="rId11" o:title=""/>
          </v:shape>
          <o:OLEObject Type="Embed" ProgID="Excel.Sheet.12" ShapeID="_x0000_i1026" DrawAspect="Content" ObjectID="_1803904077" r:id="rId12"/>
        </w:object>
      </w:r>
    </w:p>
    <w:p w14:paraId="1A1DBC70" w14:textId="65B470C2" w:rsidR="00A74B48" w:rsidRDefault="00A74B48" w:rsidP="00846307">
      <w:pPr>
        <w:pStyle w:val="Naslov1"/>
        <w:jc w:val="both"/>
      </w:pPr>
      <w:r>
        <w:t>PRIHODI I PRIMICI</w:t>
      </w:r>
    </w:p>
    <w:p w14:paraId="5F4DD408" w14:textId="40FDA8BF" w:rsidR="00A74B48" w:rsidRDefault="0037096D" w:rsidP="00846307">
      <w:pPr>
        <w:jc w:val="both"/>
      </w:pPr>
      <w:r>
        <w:t>Pomoći iz inozemstva i od subjekata unutar općeg proračuna, p</w:t>
      </w:r>
      <w:r w:rsidR="00A74B48">
        <w:t xml:space="preserve">rvom </w:t>
      </w:r>
      <w:r>
        <w:t xml:space="preserve">(I.) izmjenom </w:t>
      </w:r>
      <w:r w:rsidR="00A74B48">
        <w:t xml:space="preserve">povećani su za 2.921,71 €. </w:t>
      </w:r>
      <w:r>
        <w:t>Povećanje se odnosi na:</w:t>
      </w:r>
    </w:p>
    <w:p w14:paraId="68256D86" w14:textId="55BB1F13" w:rsidR="0037096D" w:rsidRDefault="0037096D" w:rsidP="00846307">
      <w:pPr>
        <w:pStyle w:val="Odlomakpopisa"/>
        <w:numPr>
          <w:ilvl w:val="0"/>
          <w:numId w:val="9"/>
        </w:numPr>
        <w:jc w:val="both"/>
      </w:pPr>
      <w:r>
        <w:t xml:space="preserve">2.921,71€ pomoći od Krapinsko – zagorske županije za provedbu projekta „Zagorski </w:t>
      </w:r>
      <w:proofErr w:type="spellStart"/>
      <w:r>
        <w:t>cipelcug</w:t>
      </w:r>
      <w:proofErr w:type="spellEnd"/>
      <w:r>
        <w:t>“.</w:t>
      </w:r>
    </w:p>
    <w:p w14:paraId="5CAF7954" w14:textId="77777777" w:rsidR="0037096D" w:rsidRDefault="0037096D" w:rsidP="00846307">
      <w:pPr>
        <w:jc w:val="both"/>
      </w:pPr>
    </w:p>
    <w:p w14:paraId="1E0C1A91" w14:textId="26F09F89" w:rsidR="0037096D" w:rsidRDefault="0037096D" w:rsidP="00846307">
      <w:pPr>
        <w:jc w:val="both"/>
      </w:pPr>
      <w:r w:rsidRPr="0037096D">
        <w:t>Prihodi od prodaje proizvoda i robe te pruženih usluga, prihodi od donacija te povrati po protestiranim jamstvima</w:t>
      </w:r>
      <w:r>
        <w:t xml:space="preserve"> prvom (I.) izmjenom su smanjeni za 27.600,00 €. Smanjenje se odnosi na:</w:t>
      </w:r>
    </w:p>
    <w:p w14:paraId="42C97CB6" w14:textId="641E2B4E" w:rsidR="0037096D" w:rsidRDefault="0037096D" w:rsidP="00846307">
      <w:pPr>
        <w:pStyle w:val="Odlomakpopisa"/>
        <w:numPr>
          <w:ilvl w:val="0"/>
          <w:numId w:val="9"/>
        </w:numPr>
        <w:jc w:val="both"/>
      </w:pPr>
      <w:r>
        <w:t>27.600 € prihoda od provedbe Montessori edukacije koja je planirana u prostorima Vrtića zbog odustanka od provođenja iste s obzirom na to da se nije prijavio dovoljan broj sudionika s područja Županije.</w:t>
      </w:r>
    </w:p>
    <w:p w14:paraId="26EB5BE4" w14:textId="77777777" w:rsidR="00CE51A3" w:rsidRDefault="00CE51A3" w:rsidP="00846307">
      <w:pPr>
        <w:jc w:val="both"/>
      </w:pPr>
    </w:p>
    <w:p w14:paraId="4EA26DB9" w14:textId="080087AB" w:rsidR="00CE51A3" w:rsidRDefault="00CE51A3" w:rsidP="00846307">
      <w:pPr>
        <w:pStyle w:val="Naslov1"/>
        <w:jc w:val="both"/>
      </w:pPr>
      <w:r>
        <w:t>RASHODI I IZDACI</w:t>
      </w:r>
    </w:p>
    <w:p w14:paraId="107382DB" w14:textId="39FCD65A" w:rsidR="00CE51A3" w:rsidRDefault="00CE51A3" w:rsidP="00846307">
      <w:pPr>
        <w:jc w:val="both"/>
      </w:pPr>
      <w:r>
        <w:t>Materijalni rashodi, prvom (I.) izmjenom, smanjuju se za iznos od 27.600,00 €. Smanjenje se odnosi na:</w:t>
      </w:r>
    </w:p>
    <w:p w14:paraId="6D8496CA" w14:textId="7AE701AB" w:rsidR="00CE51A3" w:rsidRDefault="00CE51A3" w:rsidP="00846307">
      <w:pPr>
        <w:pStyle w:val="Odlomakpopisa"/>
        <w:numPr>
          <w:ilvl w:val="0"/>
          <w:numId w:val="9"/>
        </w:numPr>
        <w:jc w:val="both"/>
      </w:pPr>
      <w:r>
        <w:t>27.600,00 € planiranih rashoda za materijalne rashode.</w:t>
      </w:r>
    </w:p>
    <w:p w14:paraId="4C09EF23" w14:textId="77777777" w:rsidR="00CE51A3" w:rsidRDefault="00CE51A3" w:rsidP="00846307">
      <w:pPr>
        <w:jc w:val="both"/>
      </w:pPr>
    </w:p>
    <w:p w14:paraId="18E908FE" w14:textId="767B16A6" w:rsidR="00CE51A3" w:rsidRDefault="00CE51A3" w:rsidP="00846307">
      <w:pPr>
        <w:jc w:val="both"/>
      </w:pPr>
      <w:r>
        <w:t>Rashodi za nabavu proizvedene dugotrajne imovine, prvom (I.) izmjenom se povećavaju za 10.686,75 €. Povećanje se odnosi na:</w:t>
      </w:r>
    </w:p>
    <w:p w14:paraId="687AA229" w14:textId="34C42980" w:rsidR="00682757" w:rsidRDefault="00CE51A3" w:rsidP="00846307">
      <w:pPr>
        <w:pStyle w:val="Odlomakpopisa"/>
        <w:numPr>
          <w:ilvl w:val="0"/>
          <w:numId w:val="9"/>
        </w:numPr>
        <w:jc w:val="both"/>
      </w:pPr>
      <w:r>
        <w:t>10.686,75 € za rashode za nabavu nefinancijske imovine.</w:t>
      </w:r>
    </w:p>
    <w:p w14:paraId="6478F3B5" w14:textId="77777777" w:rsidR="00682757" w:rsidRDefault="00682757" w:rsidP="00846307">
      <w:pPr>
        <w:jc w:val="both"/>
      </w:pPr>
      <w:r>
        <w:br w:type="page"/>
      </w:r>
    </w:p>
    <w:p w14:paraId="5085B6D7" w14:textId="66962A46" w:rsidR="00CE51A3" w:rsidRDefault="00093A17" w:rsidP="00846307">
      <w:pPr>
        <w:jc w:val="both"/>
      </w:pPr>
      <w:r>
        <w:lastRenderedPageBreak/>
        <w:t>1024 Predškolski odgoj – DV BUBAMARA</w:t>
      </w:r>
    </w:p>
    <w:p w14:paraId="2DA60137" w14:textId="07F17229" w:rsidR="00093A17" w:rsidRDefault="00093A17" w:rsidP="00846307">
      <w:pPr>
        <w:jc w:val="both"/>
      </w:pPr>
      <w:r>
        <w:t>Cilj: razvoj ljudskih potencijala i unapređenje kvalitete života</w:t>
      </w:r>
    </w:p>
    <w:p w14:paraId="498C1F00" w14:textId="77777777" w:rsidR="00093A17" w:rsidRDefault="00093A17" w:rsidP="00846307">
      <w:pPr>
        <w:jc w:val="both"/>
      </w:pPr>
    </w:p>
    <w:p w14:paraId="2C08FDDB" w14:textId="55FC1776" w:rsidR="00093A17" w:rsidRDefault="00093A17" w:rsidP="00846307">
      <w:pPr>
        <w:jc w:val="both"/>
      </w:pPr>
      <w:r>
        <w:t>A1024 01: Redovna djelatnost vrtića – nema promjena u odnosu na izvorni plan.</w:t>
      </w:r>
    </w:p>
    <w:p w14:paraId="5FBC6098" w14:textId="13976864" w:rsidR="00093A17" w:rsidRDefault="00093A17" w:rsidP="00846307">
      <w:pPr>
        <w:jc w:val="both"/>
      </w:pPr>
      <w:r>
        <w:t>A1024 02: Otplata kredita za dogradnju i rekonstrukciju DV Bubamara – nema promjena u odnosu na izvorni plan.</w:t>
      </w:r>
    </w:p>
    <w:p w14:paraId="55EA9CD2" w14:textId="53BEFD97" w:rsidR="00093A17" w:rsidRDefault="00093A17" w:rsidP="00846307">
      <w:pPr>
        <w:jc w:val="both"/>
      </w:pPr>
      <w:r>
        <w:t>K1024 03: Opremanje Dječjeg vrtića Bubamara – izvorno je planirano 8.500,00 € te se dodatno povećava za 7.765,04 € (višak iz prethodne godine) što ukupno, prvom (I.) izmjenom plana</w:t>
      </w:r>
      <w:r w:rsidR="00202202">
        <w:t>,</w:t>
      </w:r>
      <w:r>
        <w:t xml:space="preserve"> iznosi 16.265,04 €. Povećanje se planira za nabavu nove dugotrajne imovine i zamjenu postojeće koja je već dotrajala. </w:t>
      </w:r>
    </w:p>
    <w:p w14:paraId="250756F0" w14:textId="3072B2B5" w:rsidR="00093A17" w:rsidRDefault="00093A17" w:rsidP="00846307">
      <w:pPr>
        <w:jc w:val="both"/>
      </w:pPr>
      <w:r>
        <w:t xml:space="preserve">T102403: Montessori edukacija – izvorno je planirano u iznosu od </w:t>
      </w:r>
      <w:r w:rsidR="004D22E8">
        <w:t>27.600</w:t>
      </w:r>
      <w:r>
        <w:t>,00 €</w:t>
      </w:r>
      <w:r w:rsidR="004D22E8">
        <w:t xml:space="preserve"> za provedbu edukacije u prostoru vrtića ali se prvom (I.) izmjenom plan mijenja na 0,00 € s obzirom na to da se, zbog manjka prijavljenih, od edukacije odustalo.</w:t>
      </w:r>
    </w:p>
    <w:p w14:paraId="6D9DE9CF" w14:textId="74CFB79C" w:rsidR="004D22E8" w:rsidRDefault="004D22E8" w:rsidP="00846307">
      <w:pPr>
        <w:jc w:val="both"/>
      </w:pPr>
      <w:r>
        <w:t xml:space="preserve">T1024 04: Provedba projekta „Zagorski </w:t>
      </w:r>
      <w:proofErr w:type="spellStart"/>
      <w:r>
        <w:t>cipelcug</w:t>
      </w:r>
      <w:proofErr w:type="spellEnd"/>
      <w:r>
        <w:t xml:space="preserve">“ – prvom (I.) izmjenom planira se iznos od 2.921,71 € s obzirom na to da je naš projektni prijedlog prihvaćen od strane Krapinsko – zagorske županije te su nam dodijeljena sredstva. </w:t>
      </w:r>
    </w:p>
    <w:p w14:paraId="6F7A520C" w14:textId="77777777" w:rsidR="00654B89" w:rsidRDefault="00654B89" w:rsidP="00846307">
      <w:pPr>
        <w:jc w:val="both"/>
      </w:pPr>
    </w:p>
    <w:p w14:paraId="2433F183" w14:textId="59139E7D" w:rsidR="00654B89" w:rsidRPr="00CE51A3" w:rsidRDefault="00654B89" w:rsidP="00654B89">
      <w:pPr>
        <w:jc w:val="right"/>
      </w:pPr>
      <w:r>
        <w:t xml:space="preserve">Obrazloženje sastavila: Nikolina </w:t>
      </w:r>
      <w:proofErr w:type="spellStart"/>
      <w:r>
        <w:t>Matuša</w:t>
      </w:r>
      <w:proofErr w:type="spellEnd"/>
    </w:p>
    <w:sectPr w:rsidR="00654B89" w:rsidRPr="00CE51A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DF50" w14:textId="77777777" w:rsidR="007F10A7" w:rsidRDefault="007F10A7" w:rsidP="007F10A7">
      <w:pPr>
        <w:spacing w:after="0" w:line="240" w:lineRule="auto"/>
      </w:pPr>
      <w:r>
        <w:separator/>
      </w:r>
    </w:p>
  </w:endnote>
  <w:endnote w:type="continuationSeparator" w:id="0">
    <w:p w14:paraId="084BF5CC" w14:textId="77777777" w:rsidR="007F10A7" w:rsidRDefault="007F10A7" w:rsidP="007F1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E3BC" w14:textId="77777777" w:rsidR="007F10A7" w:rsidRDefault="007F10A7" w:rsidP="007F10A7">
      <w:pPr>
        <w:spacing w:after="0" w:line="240" w:lineRule="auto"/>
      </w:pPr>
      <w:r>
        <w:separator/>
      </w:r>
    </w:p>
  </w:footnote>
  <w:footnote w:type="continuationSeparator" w:id="0">
    <w:p w14:paraId="216BC610" w14:textId="77777777" w:rsidR="007F10A7" w:rsidRDefault="007F10A7" w:rsidP="007F1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7F92" w14:textId="564A881F" w:rsidR="007F10A7" w:rsidRDefault="007F10A7">
    <w:pPr>
      <w:pStyle w:val="Zaglavlje"/>
    </w:pPr>
    <w:r w:rsidRPr="00037FCA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0454F857" wp14:editId="6E3255FF">
          <wp:simplePos x="0" y="0"/>
          <wp:positionH relativeFrom="margin">
            <wp:posOffset>-361950</wp:posOffset>
          </wp:positionH>
          <wp:positionV relativeFrom="paragraph">
            <wp:posOffset>-210185</wp:posOffset>
          </wp:positionV>
          <wp:extent cx="1479600" cy="568800"/>
          <wp:effectExtent l="0" t="0" r="6350" b="3175"/>
          <wp:wrapNone/>
          <wp:docPr id="4" name="Slika 3" descr="Dječji vrtić Bub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ječji vrtić Bub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65685"/>
    <w:multiLevelType w:val="hybridMultilevel"/>
    <w:tmpl w:val="C7524B20"/>
    <w:lvl w:ilvl="0" w:tplc="F58ECC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377B"/>
    <w:multiLevelType w:val="hybridMultilevel"/>
    <w:tmpl w:val="5060E2BC"/>
    <w:lvl w:ilvl="0" w:tplc="F58ECC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66BE"/>
    <w:multiLevelType w:val="hybridMultilevel"/>
    <w:tmpl w:val="B3DEF9C4"/>
    <w:lvl w:ilvl="0" w:tplc="36E45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158A0"/>
    <w:multiLevelType w:val="hybridMultilevel"/>
    <w:tmpl w:val="CD2EFC42"/>
    <w:lvl w:ilvl="0" w:tplc="36E45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42D08"/>
    <w:multiLevelType w:val="hybridMultilevel"/>
    <w:tmpl w:val="6B38C710"/>
    <w:lvl w:ilvl="0" w:tplc="F58ECC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478C9"/>
    <w:multiLevelType w:val="hybridMultilevel"/>
    <w:tmpl w:val="EFC4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B53C8"/>
    <w:multiLevelType w:val="hybridMultilevel"/>
    <w:tmpl w:val="F8DCB5B2"/>
    <w:lvl w:ilvl="0" w:tplc="EF7C1D58">
      <w:start w:val="1"/>
      <w:numFmt w:val="decimal"/>
      <w:lvlText w:val="%1."/>
      <w:lvlJc w:val="left"/>
      <w:pPr>
        <w:ind w:left="1065" w:hanging="705"/>
      </w:pPr>
      <w:rPr>
        <w:rFonts w:hint="default"/>
        <w:color w:val="538135" w:themeColor="accent6" w:themeShade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51BB1"/>
    <w:multiLevelType w:val="hybridMultilevel"/>
    <w:tmpl w:val="230E23CE"/>
    <w:lvl w:ilvl="0" w:tplc="36E45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4D78"/>
    <w:multiLevelType w:val="hybridMultilevel"/>
    <w:tmpl w:val="85A23F7E"/>
    <w:lvl w:ilvl="0" w:tplc="9A949FB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19520">
    <w:abstractNumId w:val="3"/>
  </w:num>
  <w:num w:numId="2" w16cid:durableId="586579403">
    <w:abstractNumId w:val="2"/>
  </w:num>
  <w:num w:numId="3" w16cid:durableId="2026864000">
    <w:abstractNumId w:val="7"/>
  </w:num>
  <w:num w:numId="4" w16cid:durableId="271400723">
    <w:abstractNumId w:val="6"/>
  </w:num>
  <w:num w:numId="5" w16cid:durableId="2114935669">
    <w:abstractNumId w:val="4"/>
  </w:num>
  <w:num w:numId="6" w16cid:durableId="1486120129">
    <w:abstractNumId w:val="0"/>
  </w:num>
  <w:num w:numId="7" w16cid:durableId="1351181611">
    <w:abstractNumId w:val="8"/>
  </w:num>
  <w:num w:numId="8" w16cid:durableId="1491940490">
    <w:abstractNumId w:val="5"/>
  </w:num>
  <w:num w:numId="9" w16cid:durableId="1877964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8C"/>
    <w:rsid w:val="00042B7B"/>
    <w:rsid w:val="00093A17"/>
    <w:rsid w:val="00122379"/>
    <w:rsid w:val="001A76F7"/>
    <w:rsid w:val="00202202"/>
    <w:rsid w:val="0022584D"/>
    <w:rsid w:val="002678F4"/>
    <w:rsid w:val="002C553A"/>
    <w:rsid w:val="00325B95"/>
    <w:rsid w:val="0037096D"/>
    <w:rsid w:val="003D2BBD"/>
    <w:rsid w:val="004D22E8"/>
    <w:rsid w:val="004D5F00"/>
    <w:rsid w:val="005B1353"/>
    <w:rsid w:val="00612046"/>
    <w:rsid w:val="00624527"/>
    <w:rsid w:val="00654B89"/>
    <w:rsid w:val="00682757"/>
    <w:rsid w:val="006F2E2D"/>
    <w:rsid w:val="00770578"/>
    <w:rsid w:val="007A26C1"/>
    <w:rsid w:val="007C0478"/>
    <w:rsid w:val="007F10A7"/>
    <w:rsid w:val="008374E1"/>
    <w:rsid w:val="00846307"/>
    <w:rsid w:val="00900389"/>
    <w:rsid w:val="00954D7E"/>
    <w:rsid w:val="009B1FC3"/>
    <w:rsid w:val="00A22218"/>
    <w:rsid w:val="00A40EC9"/>
    <w:rsid w:val="00A74B48"/>
    <w:rsid w:val="00A82A53"/>
    <w:rsid w:val="00B21C26"/>
    <w:rsid w:val="00B33621"/>
    <w:rsid w:val="00BA606A"/>
    <w:rsid w:val="00BB2D36"/>
    <w:rsid w:val="00BC0518"/>
    <w:rsid w:val="00BD7F40"/>
    <w:rsid w:val="00C277E5"/>
    <w:rsid w:val="00CA0B95"/>
    <w:rsid w:val="00CE2069"/>
    <w:rsid w:val="00CE348C"/>
    <w:rsid w:val="00CE51A3"/>
    <w:rsid w:val="00D17A61"/>
    <w:rsid w:val="00D67C7B"/>
    <w:rsid w:val="00DD7BB6"/>
    <w:rsid w:val="00E24DAD"/>
    <w:rsid w:val="00E56553"/>
    <w:rsid w:val="00E923C5"/>
    <w:rsid w:val="00EC589F"/>
    <w:rsid w:val="00F1246E"/>
    <w:rsid w:val="00F3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416422"/>
  <w15:chartTrackingRefBased/>
  <w15:docId w15:val="{E5FA505F-290A-4BE6-8892-B28F5ECA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74B48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3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3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3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3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3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3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3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3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4B48"/>
    <w:rPr>
      <w:rFonts w:asciiTheme="majorHAnsi" w:eastAsiaTheme="majorEastAsia" w:hAnsiTheme="majorHAnsi" w:cstheme="majorBidi"/>
      <w:color w:val="2F5496" w:themeColor="accent1" w:themeShade="BF"/>
      <w:sz w:val="28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3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3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348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348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34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348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34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34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3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3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3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3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3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348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348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348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3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348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348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F1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10A7"/>
  </w:style>
  <w:style w:type="paragraph" w:styleId="Podnoje">
    <w:name w:val="footer"/>
    <w:basedOn w:val="Normal"/>
    <w:link w:val="PodnojeChar"/>
    <w:uiPriority w:val="99"/>
    <w:unhideWhenUsed/>
    <w:rsid w:val="007F1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10A7"/>
  </w:style>
  <w:style w:type="table" w:styleId="Reetkatablice">
    <w:name w:val="Table Grid"/>
    <w:basedOn w:val="Obinatablica"/>
    <w:uiPriority w:val="39"/>
    <w:rsid w:val="007F1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BA606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55462-9A24-4A30-9C6B-83026969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21</cp:revision>
  <cp:lastPrinted>2025-03-19T14:04:00Z</cp:lastPrinted>
  <dcterms:created xsi:type="dcterms:W3CDTF">2025-01-30T06:34:00Z</dcterms:created>
  <dcterms:modified xsi:type="dcterms:W3CDTF">2025-03-19T14:41:00Z</dcterms:modified>
</cp:coreProperties>
</file>