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0F38F" w14:textId="2FB74908" w:rsidR="00DD7BB6" w:rsidRDefault="007F10A7" w:rsidP="00846307">
      <w:pPr>
        <w:spacing w:after="0" w:line="240" w:lineRule="auto"/>
        <w:jc w:val="both"/>
      </w:pPr>
      <w:r>
        <w:t>DJEČJI VRTIĆ BUBAMARA</w:t>
      </w:r>
    </w:p>
    <w:p w14:paraId="3F747865" w14:textId="77777777" w:rsidR="00A74B48" w:rsidRDefault="007F10A7" w:rsidP="00846307">
      <w:pPr>
        <w:spacing w:after="0" w:line="240" w:lineRule="auto"/>
        <w:jc w:val="both"/>
      </w:pPr>
      <w:r>
        <w:t>Donja Stubica</w:t>
      </w:r>
    </w:p>
    <w:p w14:paraId="4371A2B7" w14:textId="723B9AE6" w:rsidR="007F10A7" w:rsidRDefault="007F10A7" w:rsidP="00846307">
      <w:pPr>
        <w:spacing w:after="0" w:line="240" w:lineRule="auto"/>
        <w:jc w:val="both"/>
      </w:pPr>
      <w:r>
        <w:t>Toplička 27A</w:t>
      </w:r>
    </w:p>
    <w:p w14:paraId="40575A12" w14:textId="2AFB8AEA" w:rsidR="00DD7BB6" w:rsidRDefault="00DD7BB6" w:rsidP="00846307">
      <w:pPr>
        <w:spacing w:after="0" w:line="240" w:lineRule="auto"/>
        <w:jc w:val="both"/>
      </w:pPr>
    </w:p>
    <w:p w14:paraId="1405A307" w14:textId="625CE481" w:rsidR="00770578" w:rsidRDefault="00770578" w:rsidP="00846307">
      <w:pPr>
        <w:spacing w:after="0" w:line="240" w:lineRule="auto"/>
        <w:jc w:val="both"/>
      </w:pPr>
    </w:p>
    <w:p w14:paraId="306BE931" w14:textId="77777777" w:rsidR="00F322F6" w:rsidRDefault="00F322F6" w:rsidP="00846307">
      <w:pPr>
        <w:spacing w:after="0" w:line="240" w:lineRule="auto"/>
        <w:jc w:val="center"/>
        <w:rPr>
          <w:b/>
          <w:bCs/>
        </w:rPr>
      </w:pPr>
    </w:p>
    <w:p w14:paraId="75583C14" w14:textId="77777777" w:rsidR="00F322F6" w:rsidRDefault="00F322F6" w:rsidP="00846307">
      <w:pPr>
        <w:spacing w:after="0" w:line="240" w:lineRule="auto"/>
        <w:jc w:val="center"/>
        <w:rPr>
          <w:b/>
          <w:bCs/>
        </w:rPr>
      </w:pPr>
    </w:p>
    <w:p w14:paraId="582265F2" w14:textId="77777777" w:rsidR="00F322F6" w:rsidRDefault="00F322F6" w:rsidP="00846307">
      <w:pPr>
        <w:spacing w:after="0" w:line="240" w:lineRule="auto"/>
        <w:jc w:val="center"/>
        <w:rPr>
          <w:b/>
          <w:bCs/>
        </w:rPr>
      </w:pPr>
    </w:p>
    <w:p w14:paraId="3B6856B0" w14:textId="77777777" w:rsidR="00F322F6" w:rsidRDefault="00F322F6" w:rsidP="00846307">
      <w:pPr>
        <w:spacing w:after="0" w:line="240" w:lineRule="auto"/>
        <w:jc w:val="center"/>
        <w:rPr>
          <w:b/>
          <w:bCs/>
        </w:rPr>
      </w:pPr>
    </w:p>
    <w:p w14:paraId="2D3D665E" w14:textId="570D1B0B" w:rsidR="00770578" w:rsidRPr="007F10A7" w:rsidRDefault="007F10A7" w:rsidP="00846307">
      <w:pPr>
        <w:spacing w:after="0" w:line="240" w:lineRule="auto"/>
        <w:jc w:val="center"/>
        <w:rPr>
          <w:b/>
          <w:bCs/>
        </w:rPr>
      </w:pPr>
      <w:r w:rsidRPr="007F10A7">
        <w:rPr>
          <w:b/>
          <w:bCs/>
        </w:rPr>
        <w:t xml:space="preserve">OBRAZLOŽENJE UZ </w:t>
      </w:r>
      <w:r w:rsidR="004A3804">
        <w:rPr>
          <w:b/>
          <w:bCs/>
        </w:rPr>
        <w:t>DRUGU (</w:t>
      </w:r>
      <w:r w:rsidRPr="007F10A7">
        <w:rPr>
          <w:b/>
          <w:bCs/>
        </w:rPr>
        <w:t>I</w:t>
      </w:r>
      <w:r w:rsidR="004A3804">
        <w:rPr>
          <w:b/>
          <w:bCs/>
        </w:rPr>
        <w:t>I</w:t>
      </w:r>
      <w:r w:rsidRPr="007F10A7">
        <w:rPr>
          <w:b/>
          <w:bCs/>
        </w:rPr>
        <w:t>.</w:t>
      </w:r>
      <w:r w:rsidR="004A3804">
        <w:rPr>
          <w:b/>
          <w:bCs/>
        </w:rPr>
        <w:t>)</w:t>
      </w:r>
      <w:r w:rsidRPr="007F10A7">
        <w:rPr>
          <w:b/>
          <w:bCs/>
        </w:rPr>
        <w:t xml:space="preserve"> IZMJENU I DOPUNU FINANCIJSKOG PLANA ZA 2025. GODINU</w:t>
      </w:r>
    </w:p>
    <w:p w14:paraId="50C91EF2" w14:textId="77777777" w:rsidR="00042B7B" w:rsidRDefault="00042B7B" w:rsidP="00846307">
      <w:pPr>
        <w:spacing w:after="0" w:line="240" w:lineRule="auto"/>
        <w:jc w:val="both"/>
      </w:pPr>
    </w:p>
    <w:p w14:paraId="4F001016" w14:textId="1E434F03" w:rsidR="007F10A7" w:rsidRDefault="007F10A7" w:rsidP="00846307">
      <w:pPr>
        <w:spacing w:after="0" w:line="240" w:lineRule="auto"/>
        <w:jc w:val="both"/>
      </w:pPr>
    </w:p>
    <w:p w14:paraId="18459CB8" w14:textId="7C2853B1" w:rsidR="00F322F6" w:rsidRDefault="004A380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ECEE8E" wp14:editId="321FA1BE">
                <wp:simplePos x="0" y="0"/>
                <wp:positionH relativeFrom="margin">
                  <wp:align>right</wp:align>
                </wp:positionH>
                <wp:positionV relativeFrom="paragraph">
                  <wp:posOffset>4516755</wp:posOffset>
                </wp:positionV>
                <wp:extent cx="1924050" cy="290195"/>
                <wp:effectExtent l="0" t="0" r="0" b="0"/>
                <wp:wrapNone/>
                <wp:docPr id="2072008792" name="Tekstni okvi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050" cy="2901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FD82E8" w14:textId="4673CCFD" w:rsidR="00F322F6" w:rsidRDefault="004A3804" w:rsidP="00F322F6">
                            <w:pPr>
                              <w:jc w:val="right"/>
                            </w:pPr>
                            <w:r>
                              <w:t>„Tradicijski kutak“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8ECEE8E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100.3pt;margin-top:355.65pt;width:151.5pt;height:22.85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" filled="f" stroked="f" strokeweight=".5pt">
                <v:textbox>
                  <w:txbxContent>
                    <w:p w14:paraId="1BFD82E8" w14:textId="4673CCFD" w:rsidR="00F322F6" w:rsidRDefault="004A3804" w:rsidP="00F322F6">
                      <w:pPr>
                        <w:jc w:val="right"/>
                      </w:pPr>
                      <w:r>
                        <w:t>„Tradicijski kutak“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46A77105" wp14:editId="1F28BDBF">
            <wp:simplePos x="0" y="0"/>
            <wp:positionH relativeFrom="margin">
              <wp:align>right</wp:align>
            </wp:positionH>
            <wp:positionV relativeFrom="paragraph">
              <wp:posOffset>1187450</wp:posOffset>
            </wp:positionV>
            <wp:extent cx="5760000" cy="3247200"/>
            <wp:effectExtent l="0" t="0" r="0" b="0"/>
            <wp:wrapNone/>
            <wp:docPr id="106830571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324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22F6">
        <w:br w:type="page"/>
      </w:r>
    </w:p>
    <w:p w14:paraId="5881C363" w14:textId="7FDD38E5" w:rsidR="00761BE9" w:rsidRDefault="00761BE9" w:rsidP="00761BE9">
      <w:pPr>
        <w:spacing w:after="0" w:line="240" w:lineRule="auto"/>
        <w:jc w:val="both"/>
      </w:pPr>
      <w:r>
        <w:lastRenderedPageBreak/>
        <w:t>Drugom (II.) izmjenom i dopunom financijskog plana, prihodi i primici planirani su u iznosu od 1.353.721,96 €.</w:t>
      </w:r>
    </w:p>
    <w:p w14:paraId="7D9B1932" w14:textId="77777777" w:rsidR="00761BE9" w:rsidRDefault="00761BE9" w:rsidP="00761BE9">
      <w:pPr>
        <w:spacing w:after="0" w:line="240" w:lineRule="auto"/>
        <w:jc w:val="both"/>
      </w:pPr>
    </w:p>
    <w:p w14:paraId="656A0314" w14:textId="50C0CD0F" w:rsidR="00761BE9" w:rsidRDefault="00624527" w:rsidP="00846307">
      <w:pPr>
        <w:jc w:val="both"/>
      </w:pPr>
      <w:r>
        <w:t xml:space="preserve">Do </w:t>
      </w:r>
      <w:r w:rsidR="00761BE9">
        <w:t>povećanja</w:t>
      </w:r>
      <w:r>
        <w:t xml:space="preserve"> </w:t>
      </w:r>
      <w:r w:rsidR="00761BE9">
        <w:t>(+</w:t>
      </w:r>
      <w:r w:rsidR="00034EE0">
        <w:t xml:space="preserve"> </w:t>
      </w:r>
      <w:r w:rsidR="00761BE9">
        <w:t xml:space="preserve">0,25 €) </w:t>
      </w:r>
      <w:r>
        <w:t>je došlo na kontu 6</w:t>
      </w:r>
      <w:r w:rsidR="00761BE9">
        <w:t>7</w:t>
      </w:r>
      <w:r>
        <w:t xml:space="preserve"> - </w:t>
      </w:r>
      <w:r w:rsidRPr="00624527">
        <w:t xml:space="preserve">Prihodi </w:t>
      </w:r>
      <w:r w:rsidR="00761BE9">
        <w:t>iz</w:t>
      </w:r>
      <w:r w:rsidRPr="00624527">
        <w:t xml:space="preserve"> </w:t>
      </w:r>
      <w:r w:rsidR="00761BE9">
        <w:t>nadležnog proračuna i od HZZO-a temeljem ugovornih obveza, odjeljak 6714 Prihodi iz nadležnog proračuna za financiranje izdataka za financijsku imovinu i otplatu zajmova kako bi se uskladio stvarni prihod s planiranim.</w:t>
      </w:r>
    </w:p>
    <w:p w14:paraId="4BEBC116" w14:textId="57148B09" w:rsidR="002C553A" w:rsidRDefault="00BA606A" w:rsidP="00846307">
      <w:pPr>
        <w:jc w:val="both"/>
      </w:pPr>
      <w:r>
        <w:t>Višak koji se prenosi iz prethodne godine iznosi 7.765,04 € i ostvaren je od prihoda iz nadležnog proračuna (izvor financiranja 11).</w:t>
      </w:r>
    </w:p>
    <w:p w14:paraId="4D546243" w14:textId="084BCB02" w:rsidR="00122379" w:rsidRPr="00122379" w:rsidRDefault="00122379" w:rsidP="00846307">
      <w:pPr>
        <w:pStyle w:val="Opisslike"/>
        <w:jc w:val="both"/>
        <w:rPr>
          <w:sz w:val="20"/>
          <w:szCs w:val="20"/>
          <w:u w:val="single"/>
        </w:rPr>
      </w:pPr>
      <w:r w:rsidRPr="00122379">
        <w:rPr>
          <w:sz w:val="20"/>
          <w:szCs w:val="20"/>
          <w:u w:val="single"/>
        </w:rPr>
        <w:t xml:space="preserve">Tablica </w:t>
      </w:r>
      <w:r w:rsidRPr="00122379">
        <w:rPr>
          <w:sz w:val="20"/>
          <w:szCs w:val="20"/>
          <w:u w:val="single"/>
        </w:rPr>
        <w:fldChar w:fldCharType="begin"/>
      </w:r>
      <w:r w:rsidRPr="00122379">
        <w:rPr>
          <w:sz w:val="20"/>
          <w:szCs w:val="20"/>
          <w:u w:val="single"/>
        </w:rPr>
        <w:instrText xml:space="preserve"> SEQ Tablica \* ARABIC </w:instrText>
      </w:r>
      <w:r w:rsidRPr="00122379">
        <w:rPr>
          <w:sz w:val="20"/>
          <w:szCs w:val="20"/>
          <w:u w:val="single"/>
        </w:rPr>
        <w:fldChar w:fldCharType="separate"/>
      </w:r>
      <w:r w:rsidR="00F322F6">
        <w:rPr>
          <w:noProof/>
          <w:sz w:val="20"/>
          <w:szCs w:val="20"/>
          <w:u w:val="single"/>
        </w:rPr>
        <w:t>1</w:t>
      </w:r>
      <w:r w:rsidRPr="00122379">
        <w:rPr>
          <w:sz w:val="20"/>
          <w:szCs w:val="20"/>
          <w:u w:val="single"/>
        </w:rPr>
        <w:fldChar w:fldCharType="end"/>
      </w:r>
      <w:r w:rsidRPr="00122379">
        <w:rPr>
          <w:sz w:val="20"/>
          <w:szCs w:val="20"/>
          <w:u w:val="single"/>
        </w:rPr>
        <w:t>. Račun prihoda</w:t>
      </w:r>
    </w:p>
    <w:bookmarkStart w:id="0" w:name="_MON_1803377986"/>
    <w:bookmarkEnd w:id="0"/>
    <w:p w14:paraId="2833E54F" w14:textId="05A0A160" w:rsidR="00BA606A" w:rsidRDefault="00BC0E85" w:rsidP="00846307">
      <w:pPr>
        <w:jc w:val="both"/>
      </w:pPr>
      <w:r>
        <w:object w:dxaOrig="9348" w:dyaOrig="3798" w14:anchorId="4BF7DA5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7" type="#_x0000_t75" style="width:467.7pt;height:189.7pt" o:ole="">
            <v:imagedata r:id="rId9" o:title=""/>
          </v:shape>
          <o:OLEObject Type="Embed" ProgID="Excel.Sheet.12" ShapeID="_x0000_i1047" DrawAspect="Content" ObjectID="_1819015320" r:id="rId10"/>
        </w:object>
      </w:r>
    </w:p>
    <w:p w14:paraId="3B850C43" w14:textId="77777777" w:rsidR="00BB2D36" w:rsidRDefault="00BB2D36" w:rsidP="00846307">
      <w:pPr>
        <w:jc w:val="both"/>
      </w:pPr>
    </w:p>
    <w:p w14:paraId="70103C3C" w14:textId="77777777" w:rsidR="00122379" w:rsidRDefault="00122379" w:rsidP="00846307">
      <w:pPr>
        <w:jc w:val="both"/>
      </w:pPr>
      <w:r>
        <w:br w:type="page"/>
      </w:r>
    </w:p>
    <w:p w14:paraId="726DCF58" w14:textId="3AAA8093" w:rsidR="00BC0E85" w:rsidRDefault="00BC0E85" w:rsidP="00846307">
      <w:pPr>
        <w:jc w:val="both"/>
      </w:pPr>
      <w:r w:rsidRPr="00BC0E85">
        <w:lastRenderedPageBreak/>
        <w:t xml:space="preserve">Drugom (II.) izmjenom i dopunom financijskog plana, </w:t>
      </w:r>
      <w:r>
        <w:t>rashodi i izdaci</w:t>
      </w:r>
      <w:r w:rsidRPr="00BC0E85">
        <w:t xml:space="preserve"> planirani su u iznosu od </w:t>
      </w:r>
      <w:r>
        <w:t>1.361.487,00</w:t>
      </w:r>
      <w:r w:rsidRPr="00BC0E85">
        <w:t xml:space="preserve"> €.</w:t>
      </w:r>
    </w:p>
    <w:p w14:paraId="7E3F25C8" w14:textId="2FFDB272" w:rsidR="00A74B48" w:rsidRDefault="00A74B48" w:rsidP="00846307">
      <w:pPr>
        <w:jc w:val="both"/>
      </w:pPr>
      <w:r>
        <w:t>Do smanjenja</w:t>
      </w:r>
      <w:r w:rsidR="000F4189">
        <w:t xml:space="preserve"> (- 0,19 €)</w:t>
      </w:r>
      <w:r>
        <w:t xml:space="preserve"> je došlo na kontu 3</w:t>
      </w:r>
      <w:r w:rsidR="00BC0E85">
        <w:t>4</w:t>
      </w:r>
      <w:r>
        <w:t xml:space="preserve"> – </w:t>
      </w:r>
      <w:r w:rsidR="00BC0E85">
        <w:t xml:space="preserve">Financijski rashodi, odjeljak </w:t>
      </w:r>
      <w:r w:rsidR="000F4189">
        <w:t>3423 Kamate za primljene kredite i zajmove od kreditnih i ostalih financijskih institucija izvan javnog sektora zbog usklađenja plana i ostvarenih rashoda.</w:t>
      </w:r>
    </w:p>
    <w:p w14:paraId="2E89CA1B" w14:textId="12A0CCD0" w:rsidR="000F4189" w:rsidRDefault="000F4189" w:rsidP="00846307">
      <w:pPr>
        <w:jc w:val="both"/>
      </w:pPr>
      <w:r>
        <w:t>Do povećanja (+ 0,44 €) dolazi na kontu 54 – Izdaci za otplatu glavnice primljenih kredita i zajmova, odjeljak 5443 Otplata glavnice primljenih kredita od tuzemnih kreditnih institucija izvan javnog sektora također zbog usklađenja plana i ostvarenih izdataka.</w:t>
      </w:r>
    </w:p>
    <w:p w14:paraId="71988174" w14:textId="40E8D6D8" w:rsidR="00122379" w:rsidRPr="00122379" w:rsidRDefault="00122379" w:rsidP="00846307">
      <w:pPr>
        <w:pStyle w:val="Opisslike"/>
        <w:jc w:val="both"/>
        <w:rPr>
          <w:sz w:val="20"/>
          <w:szCs w:val="20"/>
          <w:u w:val="single"/>
        </w:rPr>
      </w:pPr>
      <w:r w:rsidRPr="00122379">
        <w:rPr>
          <w:sz w:val="20"/>
          <w:szCs w:val="20"/>
          <w:u w:val="single"/>
        </w:rPr>
        <w:t xml:space="preserve">Tablica </w:t>
      </w:r>
      <w:r w:rsidRPr="00122379">
        <w:rPr>
          <w:sz w:val="20"/>
          <w:szCs w:val="20"/>
          <w:u w:val="single"/>
        </w:rPr>
        <w:fldChar w:fldCharType="begin"/>
      </w:r>
      <w:r w:rsidRPr="00122379">
        <w:rPr>
          <w:sz w:val="20"/>
          <w:szCs w:val="20"/>
          <w:u w:val="single"/>
        </w:rPr>
        <w:instrText xml:space="preserve"> SEQ Tablica \* ARABIC </w:instrText>
      </w:r>
      <w:r w:rsidRPr="00122379">
        <w:rPr>
          <w:sz w:val="20"/>
          <w:szCs w:val="20"/>
          <w:u w:val="single"/>
        </w:rPr>
        <w:fldChar w:fldCharType="separate"/>
      </w:r>
      <w:r w:rsidR="00F322F6">
        <w:rPr>
          <w:noProof/>
          <w:sz w:val="20"/>
          <w:szCs w:val="20"/>
          <w:u w:val="single"/>
        </w:rPr>
        <w:t>2</w:t>
      </w:r>
      <w:r w:rsidRPr="00122379">
        <w:rPr>
          <w:sz w:val="20"/>
          <w:szCs w:val="20"/>
          <w:u w:val="single"/>
        </w:rPr>
        <w:fldChar w:fldCharType="end"/>
      </w:r>
      <w:r w:rsidRPr="00122379">
        <w:rPr>
          <w:sz w:val="20"/>
          <w:szCs w:val="20"/>
          <w:u w:val="single"/>
        </w:rPr>
        <w:t>. Račun rashoda</w:t>
      </w:r>
    </w:p>
    <w:bookmarkStart w:id="1" w:name="_MON_1803379032"/>
    <w:bookmarkEnd w:id="1"/>
    <w:p w14:paraId="011771F3" w14:textId="30762983" w:rsidR="00BB2D36" w:rsidRDefault="000F4189" w:rsidP="00846307">
      <w:pPr>
        <w:jc w:val="both"/>
      </w:pPr>
      <w:r>
        <w:object w:dxaOrig="9348" w:dyaOrig="3217" w14:anchorId="0E9E98EC">
          <v:shape id="_x0000_i1055" type="#_x0000_t75" style="width:467.7pt;height:160.3pt" o:ole="">
            <v:imagedata r:id="rId11" o:title=""/>
          </v:shape>
          <o:OLEObject Type="Embed" ProgID="Excel.Sheet.12" ShapeID="_x0000_i1055" DrawAspect="Content" ObjectID="_1819015321" r:id="rId12"/>
        </w:object>
      </w:r>
    </w:p>
    <w:p w14:paraId="1A1DBC70" w14:textId="65B470C2" w:rsidR="00A74B48" w:rsidRDefault="00A74B48" w:rsidP="00846307">
      <w:pPr>
        <w:pStyle w:val="Naslov1"/>
        <w:jc w:val="both"/>
      </w:pPr>
      <w:r>
        <w:t>PRIHODI I PRIMICI</w:t>
      </w:r>
    </w:p>
    <w:p w14:paraId="42C97CB6" w14:textId="797B4EAC" w:rsidR="0037096D" w:rsidRDefault="000F4189" w:rsidP="00E7744A">
      <w:pPr>
        <w:jc w:val="both"/>
      </w:pPr>
      <w:r>
        <w:t>Drugom (II.) izmjenom financijskog plana dolazi do manjih usklađenja na strani prihoda kako je prikazano u tablici 1.</w:t>
      </w:r>
    </w:p>
    <w:p w14:paraId="4EA26DB9" w14:textId="080087AB" w:rsidR="00CE51A3" w:rsidRDefault="00CE51A3" w:rsidP="00846307">
      <w:pPr>
        <w:pStyle w:val="Naslov1"/>
        <w:jc w:val="both"/>
      </w:pPr>
      <w:r>
        <w:t>RASHODI I IZDACI</w:t>
      </w:r>
    </w:p>
    <w:p w14:paraId="107382DB" w14:textId="75C5CBAD" w:rsidR="00CE51A3" w:rsidRDefault="00CE51A3" w:rsidP="00846307">
      <w:pPr>
        <w:jc w:val="both"/>
      </w:pPr>
      <w:r>
        <w:t xml:space="preserve">Materijalni rashodi, </w:t>
      </w:r>
      <w:r w:rsidR="00E7744A">
        <w:t>drugom</w:t>
      </w:r>
      <w:r>
        <w:t xml:space="preserve"> (I</w:t>
      </w:r>
      <w:r w:rsidR="00E7744A">
        <w:t>I</w:t>
      </w:r>
      <w:r>
        <w:t xml:space="preserve">.) izmjenom, </w:t>
      </w:r>
      <w:r w:rsidR="00E7744A">
        <w:t>preraspodjeljuju se na razini odjeljaka kako slijedi:</w:t>
      </w:r>
    </w:p>
    <w:p w14:paraId="6D8496CA" w14:textId="366FFCEB" w:rsidR="00CE51A3" w:rsidRDefault="00E7744A" w:rsidP="00846307">
      <w:pPr>
        <w:pStyle w:val="Odlomakpopisa"/>
        <w:numPr>
          <w:ilvl w:val="0"/>
          <w:numId w:val="9"/>
        </w:numPr>
        <w:jc w:val="both"/>
      </w:pPr>
      <w:r>
        <w:t xml:space="preserve">Na razini odjeljka 3221 dolazi do smanjenja plana za 50,00 € </w:t>
      </w:r>
    </w:p>
    <w:p w14:paraId="6DC72E9C" w14:textId="17156A02" w:rsidR="00E7744A" w:rsidRDefault="00E7744A" w:rsidP="006D58FA">
      <w:pPr>
        <w:pStyle w:val="Odlomakpopisa"/>
        <w:numPr>
          <w:ilvl w:val="0"/>
          <w:numId w:val="9"/>
        </w:numPr>
        <w:jc w:val="both"/>
      </w:pPr>
      <w:r>
        <w:t>Na razini odjeljka 3223 dolazi do smanjenja plana za 7.000,00 € (s obzirom na najave ukidanja subvencija za rashode za energiju inicijalno je planiran veći iznos, višak sredstava preraspod</w:t>
      </w:r>
      <w:r w:rsidR="006D58FA">
        <w:t>i</w:t>
      </w:r>
      <w:r>
        <w:t>jeljen je drugom izmjenom na odjeljke</w:t>
      </w:r>
      <w:r w:rsidR="006D58FA">
        <w:t xml:space="preserve"> kod kojih se javila potreba za dodatnim angažmanom sredstava</w:t>
      </w:r>
      <w:r>
        <w:t>)</w:t>
      </w:r>
    </w:p>
    <w:p w14:paraId="7C92A2CE" w14:textId="6A70CEAE" w:rsidR="00E7744A" w:rsidRDefault="00E7744A" w:rsidP="00846307">
      <w:pPr>
        <w:pStyle w:val="Odlomakpopisa"/>
        <w:numPr>
          <w:ilvl w:val="0"/>
          <w:numId w:val="9"/>
        </w:numPr>
        <w:jc w:val="both"/>
      </w:pPr>
      <w:r>
        <w:t>Na razini odjeljka 3225 dolazi do povećanja plana za 1.500,00 €</w:t>
      </w:r>
      <w:r w:rsidR="006D58FA">
        <w:t xml:space="preserve"> (s novom pedagoškom godinom otvorena je nova odgojno – obrazovna skupina u Područnom odjelu dječjeg vrtića te se javila potreba za nabavom dodatnog sitnog inventara)</w:t>
      </w:r>
    </w:p>
    <w:p w14:paraId="69E0B41C" w14:textId="20F0773F" w:rsidR="00E7744A" w:rsidRDefault="00E7744A" w:rsidP="00846307">
      <w:pPr>
        <w:pStyle w:val="Odlomakpopisa"/>
        <w:numPr>
          <w:ilvl w:val="0"/>
          <w:numId w:val="9"/>
        </w:numPr>
        <w:jc w:val="both"/>
      </w:pPr>
      <w:r>
        <w:t>Na razini odjeljka 3232 dolazi do povećanja plana za 5.500,00 €</w:t>
      </w:r>
      <w:r w:rsidR="006D58FA">
        <w:t xml:space="preserve"> (javljaju se</w:t>
      </w:r>
      <w:r w:rsidR="003873B9">
        <w:t xml:space="preserve"> troškovi investicijskog održavanja uslijed curenja vode u kupaonici koju koriste odgojitelji te u kuhinji)</w:t>
      </w:r>
    </w:p>
    <w:p w14:paraId="63ED3362" w14:textId="66FBD4E0" w:rsidR="00E7744A" w:rsidRDefault="00E7744A" w:rsidP="00846307">
      <w:pPr>
        <w:pStyle w:val="Odlomakpopisa"/>
        <w:numPr>
          <w:ilvl w:val="0"/>
          <w:numId w:val="9"/>
        </w:numPr>
        <w:jc w:val="both"/>
      </w:pPr>
      <w:r>
        <w:t>Na razini odjeljka 32</w:t>
      </w:r>
      <w:r>
        <w:t xml:space="preserve">41  planira se iznos od 50,00 € za naknadu osobama izvan radnog odnosa (stručni predavači u DV BUBAMARA održali su predavanje s ciljem </w:t>
      </w:r>
      <w:r w:rsidRPr="00E7744A">
        <w:t>Stručno</w:t>
      </w:r>
      <w:r>
        <w:t>g</w:t>
      </w:r>
      <w:r w:rsidRPr="00E7744A">
        <w:t xml:space="preserve"> usavršavanj</w:t>
      </w:r>
      <w:r>
        <w:t>a</w:t>
      </w:r>
      <w:r w:rsidRPr="00E7744A">
        <w:t xml:space="preserve"> djelatnika Vrtića na temu rada s djecom s Down sindromom</w:t>
      </w:r>
      <w:r>
        <w:t>).</w:t>
      </w:r>
    </w:p>
    <w:p w14:paraId="4C09EF23" w14:textId="77777777" w:rsidR="00CE51A3" w:rsidRDefault="00CE51A3" w:rsidP="00846307">
      <w:pPr>
        <w:jc w:val="both"/>
      </w:pPr>
    </w:p>
    <w:p w14:paraId="6478F3B5" w14:textId="40234CB9" w:rsidR="00682757" w:rsidRDefault="00682757" w:rsidP="00846307">
      <w:pPr>
        <w:jc w:val="both"/>
      </w:pPr>
    </w:p>
    <w:p w14:paraId="5085B6D7" w14:textId="66962A46" w:rsidR="00CE51A3" w:rsidRDefault="00093A17" w:rsidP="00846307">
      <w:pPr>
        <w:jc w:val="both"/>
      </w:pPr>
      <w:r>
        <w:lastRenderedPageBreak/>
        <w:t>1024 Predškolski odgoj – DV BUBAMARA</w:t>
      </w:r>
    </w:p>
    <w:p w14:paraId="2DA60137" w14:textId="07F17229" w:rsidR="00093A17" w:rsidRDefault="00093A17" w:rsidP="00846307">
      <w:pPr>
        <w:jc w:val="both"/>
      </w:pPr>
      <w:r>
        <w:t>Cilj: razvoj ljudskih potencijala i unapređenje kvalitete života</w:t>
      </w:r>
    </w:p>
    <w:p w14:paraId="498C1F00" w14:textId="77777777" w:rsidR="00093A17" w:rsidRDefault="00093A17" w:rsidP="00846307">
      <w:pPr>
        <w:jc w:val="both"/>
      </w:pPr>
    </w:p>
    <w:p w14:paraId="2C08FDDB" w14:textId="55FC1776" w:rsidR="00093A17" w:rsidRDefault="00093A17" w:rsidP="00846307">
      <w:pPr>
        <w:jc w:val="both"/>
      </w:pPr>
      <w:r>
        <w:t>A1024 01: Redovna djelatnost vrtića – nema promjena u odnosu na izvorni plan.</w:t>
      </w:r>
    </w:p>
    <w:p w14:paraId="5FBC6098" w14:textId="196C5BC8" w:rsidR="00093A17" w:rsidRDefault="00093A17" w:rsidP="00846307">
      <w:pPr>
        <w:jc w:val="both"/>
      </w:pPr>
      <w:r>
        <w:t xml:space="preserve">A1024 02: Otplata kredita za dogradnju i rekonstrukciju DV Bubamara – </w:t>
      </w:r>
      <w:r w:rsidR="003873B9">
        <w:t>dolazi do povećanja od 0,25 € uslijed usklade ostvarenih prihoda i rashoda.</w:t>
      </w:r>
    </w:p>
    <w:p w14:paraId="6D9DE9CF" w14:textId="2E254559" w:rsidR="004D22E8" w:rsidRDefault="00093A17" w:rsidP="003873B9">
      <w:pPr>
        <w:jc w:val="both"/>
      </w:pPr>
      <w:r>
        <w:t xml:space="preserve">K1024 03: Opremanje Dječjeg vrtića Bubamara – </w:t>
      </w:r>
      <w:r w:rsidR="003873B9">
        <w:t>nema promjena u odnosu na izvorni plan.</w:t>
      </w:r>
    </w:p>
    <w:p w14:paraId="6F7A520C" w14:textId="77777777" w:rsidR="00654B89" w:rsidRDefault="00654B89" w:rsidP="00846307">
      <w:pPr>
        <w:jc w:val="both"/>
      </w:pPr>
    </w:p>
    <w:p w14:paraId="2433F183" w14:textId="59139E7D" w:rsidR="00654B89" w:rsidRPr="00CE51A3" w:rsidRDefault="00654B89" w:rsidP="00654B89">
      <w:pPr>
        <w:jc w:val="right"/>
      </w:pPr>
      <w:r>
        <w:t>Obrazloženje sastavila: Nikolina Matuša</w:t>
      </w:r>
    </w:p>
    <w:sectPr w:rsidR="00654B89" w:rsidRPr="00CE51A3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2DF50" w14:textId="77777777" w:rsidR="007F10A7" w:rsidRDefault="007F10A7" w:rsidP="007F10A7">
      <w:pPr>
        <w:spacing w:after="0" w:line="240" w:lineRule="auto"/>
      </w:pPr>
      <w:r>
        <w:separator/>
      </w:r>
    </w:p>
  </w:endnote>
  <w:endnote w:type="continuationSeparator" w:id="0">
    <w:p w14:paraId="084BF5CC" w14:textId="77777777" w:rsidR="007F10A7" w:rsidRDefault="007F10A7" w:rsidP="007F10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7E3BC" w14:textId="77777777" w:rsidR="007F10A7" w:rsidRDefault="007F10A7" w:rsidP="007F10A7">
      <w:pPr>
        <w:spacing w:after="0" w:line="240" w:lineRule="auto"/>
      </w:pPr>
      <w:r>
        <w:separator/>
      </w:r>
    </w:p>
  </w:footnote>
  <w:footnote w:type="continuationSeparator" w:id="0">
    <w:p w14:paraId="216BC610" w14:textId="77777777" w:rsidR="007F10A7" w:rsidRDefault="007F10A7" w:rsidP="007F10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37F92" w14:textId="564A881F" w:rsidR="007F10A7" w:rsidRDefault="007F10A7">
    <w:pPr>
      <w:pStyle w:val="Zaglavlje"/>
    </w:pPr>
    <w:r w:rsidRPr="00037FCA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0454F857" wp14:editId="6E3255FF">
          <wp:simplePos x="0" y="0"/>
          <wp:positionH relativeFrom="margin">
            <wp:posOffset>-361950</wp:posOffset>
          </wp:positionH>
          <wp:positionV relativeFrom="paragraph">
            <wp:posOffset>-210185</wp:posOffset>
          </wp:positionV>
          <wp:extent cx="1479600" cy="568800"/>
          <wp:effectExtent l="0" t="0" r="6350" b="3175"/>
          <wp:wrapNone/>
          <wp:docPr id="4" name="Slika 3" descr="Dječji vrtić Buba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ječji vrtić Bubamar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600" cy="56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65685"/>
    <w:multiLevelType w:val="hybridMultilevel"/>
    <w:tmpl w:val="C7524B20"/>
    <w:lvl w:ilvl="0" w:tplc="F58ECC8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0B377B"/>
    <w:multiLevelType w:val="hybridMultilevel"/>
    <w:tmpl w:val="5060E2BC"/>
    <w:lvl w:ilvl="0" w:tplc="F58ECC8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0966BE"/>
    <w:multiLevelType w:val="hybridMultilevel"/>
    <w:tmpl w:val="B3DEF9C4"/>
    <w:lvl w:ilvl="0" w:tplc="36E45C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D158A0"/>
    <w:multiLevelType w:val="hybridMultilevel"/>
    <w:tmpl w:val="CD2EFC42"/>
    <w:lvl w:ilvl="0" w:tplc="36E45C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342D08"/>
    <w:multiLevelType w:val="hybridMultilevel"/>
    <w:tmpl w:val="6B38C710"/>
    <w:lvl w:ilvl="0" w:tplc="F58ECC8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4478C9"/>
    <w:multiLevelType w:val="hybridMultilevel"/>
    <w:tmpl w:val="EFC4BA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3B53C8"/>
    <w:multiLevelType w:val="hybridMultilevel"/>
    <w:tmpl w:val="F8DCB5B2"/>
    <w:lvl w:ilvl="0" w:tplc="EF7C1D58">
      <w:start w:val="1"/>
      <w:numFmt w:val="decimal"/>
      <w:lvlText w:val="%1."/>
      <w:lvlJc w:val="left"/>
      <w:pPr>
        <w:ind w:left="1065" w:hanging="705"/>
      </w:pPr>
      <w:rPr>
        <w:rFonts w:hint="default"/>
        <w:color w:val="538135" w:themeColor="accent6" w:themeShade="BF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B51BB1"/>
    <w:multiLevelType w:val="hybridMultilevel"/>
    <w:tmpl w:val="230E23CE"/>
    <w:lvl w:ilvl="0" w:tplc="36E45C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F64D78"/>
    <w:multiLevelType w:val="hybridMultilevel"/>
    <w:tmpl w:val="85A23F7E"/>
    <w:lvl w:ilvl="0" w:tplc="9A949FB0">
      <w:start w:val="1"/>
      <w:numFmt w:val="decimal"/>
      <w:pStyle w:val="Naslov1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0219520">
    <w:abstractNumId w:val="3"/>
  </w:num>
  <w:num w:numId="2" w16cid:durableId="586579403">
    <w:abstractNumId w:val="2"/>
  </w:num>
  <w:num w:numId="3" w16cid:durableId="2026864000">
    <w:abstractNumId w:val="7"/>
  </w:num>
  <w:num w:numId="4" w16cid:durableId="271400723">
    <w:abstractNumId w:val="6"/>
  </w:num>
  <w:num w:numId="5" w16cid:durableId="2114935669">
    <w:abstractNumId w:val="4"/>
  </w:num>
  <w:num w:numId="6" w16cid:durableId="1486120129">
    <w:abstractNumId w:val="0"/>
  </w:num>
  <w:num w:numId="7" w16cid:durableId="1351181611">
    <w:abstractNumId w:val="8"/>
  </w:num>
  <w:num w:numId="8" w16cid:durableId="1491940490">
    <w:abstractNumId w:val="5"/>
  </w:num>
  <w:num w:numId="9" w16cid:durableId="18779645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48C"/>
    <w:rsid w:val="00034EE0"/>
    <w:rsid w:val="00042B7B"/>
    <w:rsid w:val="00093A17"/>
    <w:rsid w:val="000F4189"/>
    <w:rsid w:val="00122379"/>
    <w:rsid w:val="001A76F7"/>
    <w:rsid w:val="00202202"/>
    <w:rsid w:val="0022584D"/>
    <w:rsid w:val="002678F4"/>
    <w:rsid w:val="002C553A"/>
    <w:rsid w:val="00325B95"/>
    <w:rsid w:val="0037096D"/>
    <w:rsid w:val="003873B9"/>
    <w:rsid w:val="003D2BBD"/>
    <w:rsid w:val="004A2105"/>
    <w:rsid w:val="004A3804"/>
    <w:rsid w:val="004D22E8"/>
    <w:rsid w:val="004D5F00"/>
    <w:rsid w:val="005A3320"/>
    <w:rsid w:val="005B1353"/>
    <w:rsid w:val="00612046"/>
    <w:rsid w:val="00624527"/>
    <w:rsid w:val="00654B89"/>
    <w:rsid w:val="00682757"/>
    <w:rsid w:val="006D58FA"/>
    <w:rsid w:val="006F2E2D"/>
    <w:rsid w:val="00761BE9"/>
    <w:rsid w:val="00770578"/>
    <w:rsid w:val="007A26C1"/>
    <w:rsid w:val="007C0478"/>
    <w:rsid w:val="007F10A7"/>
    <w:rsid w:val="008374E1"/>
    <w:rsid w:val="00846307"/>
    <w:rsid w:val="00900389"/>
    <w:rsid w:val="00954D7E"/>
    <w:rsid w:val="009B1FC3"/>
    <w:rsid w:val="00A22218"/>
    <w:rsid w:val="00A40EC9"/>
    <w:rsid w:val="00A74B48"/>
    <w:rsid w:val="00A82A53"/>
    <w:rsid w:val="00B21C26"/>
    <w:rsid w:val="00B33621"/>
    <w:rsid w:val="00BA606A"/>
    <w:rsid w:val="00BB2D36"/>
    <w:rsid w:val="00BC0518"/>
    <w:rsid w:val="00BC0E85"/>
    <w:rsid w:val="00BD7F40"/>
    <w:rsid w:val="00C277E5"/>
    <w:rsid w:val="00CA0B95"/>
    <w:rsid w:val="00CE2069"/>
    <w:rsid w:val="00CE348C"/>
    <w:rsid w:val="00CE51A3"/>
    <w:rsid w:val="00D17A61"/>
    <w:rsid w:val="00D67C7B"/>
    <w:rsid w:val="00DD7BB6"/>
    <w:rsid w:val="00E24DAD"/>
    <w:rsid w:val="00E56553"/>
    <w:rsid w:val="00E7744A"/>
    <w:rsid w:val="00E923C5"/>
    <w:rsid w:val="00EC589F"/>
    <w:rsid w:val="00F1246E"/>
    <w:rsid w:val="00F32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C416422"/>
  <w15:chartTrackingRefBased/>
  <w15:docId w15:val="{E5FA505F-290A-4BE6-8892-B28F5ECAF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A74B48"/>
    <w:pPr>
      <w:keepNext/>
      <w:keepLines/>
      <w:numPr>
        <w:numId w:val="7"/>
      </w:numPr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28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E34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E34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E34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E34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E34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E34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E34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E34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74B48"/>
    <w:rPr>
      <w:rFonts w:asciiTheme="majorHAnsi" w:eastAsiaTheme="majorEastAsia" w:hAnsiTheme="majorHAnsi" w:cstheme="majorBidi"/>
      <w:color w:val="2F5496" w:themeColor="accent1" w:themeShade="BF"/>
      <w:sz w:val="28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E34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E34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E348C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E348C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E348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E348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E348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E348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E34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E34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E34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E34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E34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E348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E348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E348C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E34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E348C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E348C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7F10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F10A7"/>
  </w:style>
  <w:style w:type="paragraph" w:styleId="Podnoje">
    <w:name w:val="footer"/>
    <w:basedOn w:val="Normal"/>
    <w:link w:val="PodnojeChar"/>
    <w:uiPriority w:val="99"/>
    <w:unhideWhenUsed/>
    <w:rsid w:val="007F10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F10A7"/>
  </w:style>
  <w:style w:type="table" w:styleId="Reetkatablice">
    <w:name w:val="Table Grid"/>
    <w:basedOn w:val="Obinatablica"/>
    <w:uiPriority w:val="39"/>
    <w:rsid w:val="007F10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unhideWhenUsed/>
    <w:qFormat/>
    <w:rsid w:val="00BA606A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package" Target="embeddings/Microsoft_Excel_Worksheet1.xlsx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package" Target="embeddings/Microsoft_Excel_Worksheet.xlsx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D55462-9A24-4A30-9C6B-830269691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4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Bubamara DV</dc:creator>
  <cp:keywords/>
  <dc:description/>
  <cp:lastModifiedBy>Bubamara DV</cp:lastModifiedBy>
  <cp:revision>24</cp:revision>
  <cp:lastPrinted>2025-03-19T14:04:00Z</cp:lastPrinted>
  <dcterms:created xsi:type="dcterms:W3CDTF">2025-01-30T06:34:00Z</dcterms:created>
  <dcterms:modified xsi:type="dcterms:W3CDTF">2025-09-10T11:15:00Z</dcterms:modified>
</cp:coreProperties>
</file>